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38A50692" w14:textId="633AD32B" w:rsidR="00C52BDB" w:rsidRDefault="00C32480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C32480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SOUBORU VSTŘIKOVACÍCH LISŮ PRO SPOLEČNOST SLUŽBA DRUŽSTVO INVALIDŮ</w:t>
      </w:r>
    </w:p>
    <w:p w14:paraId="62C3F142" w14:textId="77777777" w:rsidR="00C32480" w:rsidRPr="00067D70" w:rsidRDefault="00C32480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1F4867B5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892BC6" w:rsidRPr="00892BC6">
        <w:rPr>
          <w:rFonts w:asciiTheme="minorHAnsi" w:hAnsiTheme="minorHAnsi" w:cstheme="minorHAnsi"/>
        </w:rPr>
        <w:t>SLUŽBA družstvo invalidů</w:t>
      </w:r>
    </w:p>
    <w:p w14:paraId="5F91FBCE" w14:textId="1CF116BF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892BC6" w:rsidRPr="00892BC6">
        <w:rPr>
          <w:rFonts w:asciiTheme="minorHAnsi" w:hAnsiTheme="minorHAnsi" w:cstheme="minorHAnsi"/>
        </w:rPr>
        <w:t>Fanderlíkova 602/44, Žabovřesky, 616 00 Brno</w:t>
      </w:r>
    </w:p>
    <w:p w14:paraId="6B0BED95" w14:textId="77777777" w:rsidR="00892BC6" w:rsidRDefault="00E44966" w:rsidP="000213BB">
      <w:pPr>
        <w:pStyle w:val="Bezmezer"/>
        <w:tabs>
          <w:tab w:val="left" w:pos="4678"/>
        </w:tabs>
        <w:jc w:val="both"/>
        <w:rPr>
          <w:rStyle w:val="FontStyle24"/>
          <w:rFonts w:asciiTheme="minorHAnsi" w:hAnsiTheme="minorHAnsi" w:cstheme="minorHAnsi"/>
          <w:sz w:val="24"/>
          <w:szCs w:val="24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892BC6" w:rsidRPr="00892BC6">
        <w:rPr>
          <w:rStyle w:val="FontStyle24"/>
          <w:rFonts w:asciiTheme="minorHAnsi" w:hAnsiTheme="minorHAnsi" w:cstheme="minorHAnsi"/>
          <w:sz w:val="24"/>
          <w:szCs w:val="24"/>
        </w:rPr>
        <w:t xml:space="preserve">Roman Mouka, předseda družstva </w:t>
      </w:r>
    </w:p>
    <w:p w14:paraId="0EDDABA6" w14:textId="4D0ED22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892BC6" w:rsidRPr="00892BC6">
        <w:rPr>
          <w:rStyle w:val="FontStyle24"/>
          <w:rFonts w:asciiTheme="minorHAnsi" w:hAnsiTheme="minorHAnsi" w:cstheme="minorHAnsi"/>
          <w:sz w:val="24"/>
          <w:szCs w:val="24"/>
        </w:rPr>
        <w:t>Roman Mouka, předseda družstva</w:t>
      </w:r>
    </w:p>
    <w:p w14:paraId="690EB986" w14:textId="03FDDE9F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892BC6" w:rsidRPr="00892BC6">
        <w:rPr>
          <w:rFonts w:asciiTheme="minorHAnsi" w:hAnsiTheme="minorHAnsi" w:cstheme="minorHAnsi"/>
          <w:color w:val="333333"/>
          <w:shd w:val="clear" w:color="auto" w:fill="FFFFFF"/>
        </w:rPr>
        <w:t>00030961</w:t>
      </w:r>
    </w:p>
    <w:p w14:paraId="74F028B0" w14:textId="329A2B0C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892BC6" w:rsidRPr="00892BC6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00030961</w:t>
      </w:r>
    </w:p>
    <w:p w14:paraId="42CF2BD5" w14:textId="16E4E97D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892BC6" w:rsidRPr="00892BC6">
        <w:rPr>
          <w:rFonts w:asciiTheme="minorHAnsi" w:hAnsiTheme="minorHAnsi" w:cstheme="minorHAnsi"/>
        </w:rPr>
        <w:t>Komerční banka, a.s.</w:t>
      </w:r>
    </w:p>
    <w:p w14:paraId="20D15310" w14:textId="56D58A2F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892BC6" w:rsidRPr="00892BC6">
        <w:rPr>
          <w:rFonts w:asciiTheme="minorHAnsi" w:hAnsiTheme="minorHAnsi" w:cstheme="minorHAnsi"/>
          <w:color w:val="222222"/>
        </w:rPr>
        <w:t>1914621</w:t>
      </w:r>
      <w:r w:rsidR="004B54FB" w:rsidRPr="004B54FB">
        <w:rPr>
          <w:rFonts w:asciiTheme="minorHAnsi" w:hAnsiTheme="minorHAnsi" w:cstheme="minorHAnsi"/>
          <w:color w:val="222222"/>
        </w:rPr>
        <w:t>/</w:t>
      </w:r>
      <w:r w:rsidR="00892BC6" w:rsidRPr="00892BC6">
        <w:rPr>
          <w:rFonts w:asciiTheme="minorHAnsi" w:hAnsiTheme="minorHAnsi" w:cstheme="minorHAnsi"/>
          <w:color w:val="222222"/>
        </w:rPr>
        <w:t>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43EF1AC4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 xml:space="preserve">1 ks nového vstřikovacího lisu </w:t>
      </w:r>
      <w:r w:rsidR="00222BCE">
        <w:rPr>
          <w:rFonts w:ascii="Calibri" w:hAnsi="Calibri" w:cs="Calibri"/>
          <w:snapToGrid w:val="0"/>
        </w:rPr>
        <w:t xml:space="preserve">č. 1 a 1 ks </w:t>
      </w:r>
      <w:r w:rsidR="00222BCE" w:rsidRPr="008B2463">
        <w:rPr>
          <w:rFonts w:ascii="Calibri" w:hAnsi="Calibri" w:cs="Calibri"/>
          <w:snapToGrid w:val="0"/>
        </w:rPr>
        <w:t xml:space="preserve">nového vstřikovacího lisu </w:t>
      </w:r>
      <w:r w:rsidR="00222BCE">
        <w:rPr>
          <w:rFonts w:ascii="Calibri" w:hAnsi="Calibri" w:cs="Calibri"/>
          <w:snapToGrid w:val="0"/>
        </w:rPr>
        <w:t>č.2</w:t>
      </w:r>
      <w:r w:rsidR="008B2463" w:rsidRPr="008B2463">
        <w:rPr>
          <w:rFonts w:ascii="Calibri" w:hAnsi="Calibri" w:cs="Calibri"/>
          <w:snapToGrid w:val="0"/>
        </w:rPr>
        <w:t>.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136539" w:rsidRPr="00136539">
        <w:rPr>
          <w:rFonts w:asciiTheme="minorHAnsi" w:hAnsiTheme="minorHAnsi" w:cstheme="minorHAnsi"/>
          <w:color w:val="222222"/>
          <w:shd w:val="clear" w:color="auto" w:fill="FFFFFF"/>
        </w:rPr>
        <w:t>Dodávka souboru vstřikovacích lisů pro společnost SLUŽBA družstvo invalidů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3428491C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AE3541">
        <w:rPr>
          <w:rFonts w:asciiTheme="minorHAnsi" w:hAnsiTheme="minorHAnsi" w:cstheme="minorHAnsi"/>
        </w:rPr>
        <w:t>p</w:t>
      </w:r>
      <w:r w:rsidR="00AE3541" w:rsidRPr="00AE3541">
        <w:rPr>
          <w:rFonts w:asciiTheme="minorHAnsi" w:hAnsiTheme="minorHAnsi" w:cstheme="minorHAnsi"/>
        </w:rPr>
        <w:t>rovozní areál společnosti SLUŽBA družstvo invalidů, Sokolnická 598/51, Tuřany, 620 00 Brno</w:t>
      </w:r>
      <w:r w:rsidR="00427225" w:rsidRPr="00427225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6824138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3973D2CF" w:rsidR="003E0991" w:rsidRPr="00F138EF" w:rsidRDefault="003E0991" w:rsidP="00EB20A7">
            <w:pPr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2B4BBF">
              <w:rPr>
                <w:rFonts w:asciiTheme="minorHAnsi" w:hAnsiTheme="minorHAnsi" w:cstheme="minorHAnsi"/>
                <w:b/>
              </w:rPr>
              <w:t xml:space="preserve"> </w:t>
            </w:r>
            <w:r w:rsidR="00357B04">
              <w:rPr>
                <w:rFonts w:asciiTheme="minorHAnsi" w:hAnsiTheme="minorHAnsi" w:cstheme="minorHAnsi"/>
                <w:b/>
              </w:rPr>
              <w:t>č. 1</w:t>
            </w:r>
          </w:p>
          <w:p w14:paraId="6B224704" w14:textId="3173C1E9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5DFA10F5" w14:textId="1D1380DE" w:rsidR="00357B04" w:rsidRPr="00357B04" w:rsidRDefault="00357B04" w:rsidP="00357B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Předpokládaný příkon při běžném provozu vstřikovacího lisu – max. 8 kW;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- max. 180 tun; </w:t>
            </w:r>
          </w:p>
          <w:p w14:paraId="445C303D" w14:textId="02282107" w:rsidR="00357B04" w:rsidRPr="00357B04" w:rsidRDefault="00357B04" w:rsidP="00357B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světlost mezi sloupy - min. 510 x 470 mm; komora a šnek na materiály plněné sklem min. 50% - ANO; velikost dávky - min. 360 cm³; vstřikovací tlak - min. 180 </w:t>
            </w:r>
            <w:proofErr w:type="spellStart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; EUROMAP 67 – ANO; tahač jader - min. 2 ks; násypka s nástavcem umožňujícím boční vysypávání – ANO; vzduchový ventil - min. 2 ks; </w:t>
            </w:r>
          </w:p>
          <w:p w14:paraId="469E7D34" w14:textId="5B50BA60" w:rsidR="002B4BBF" w:rsidRPr="002B4BBF" w:rsidRDefault="00357B04" w:rsidP="00357B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ovládání zařízení přes barevnou obrazovku – ANO; řídící systém v češtině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snímač skutečné hodnoty tlaku s výstupem na obrazovku – ANO; zásuvka pro 400V/16A - min. 2; </w:t>
            </w:r>
            <w:proofErr w:type="spellStart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trojzásuvka</w:t>
            </w:r>
            <w:proofErr w:type="spellEnd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 pro 230V/16A - min. 1; ovládání v českém jazyce – ANO; rozhraní pro USB – ANO; regulátor průtoku vody – min. 1; každý regulátor průtoku vody – min. 8 trubic; externí olejový filtr – ANO.</w:t>
            </w:r>
          </w:p>
          <w:p w14:paraId="3AD1047E" w14:textId="62B2A819" w:rsidR="00357B04" w:rsidRPr="00AA16EA" w:rsidRDefault="00357B04" w:rsidP="00EB20A7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57B04" w:rsidRPr="00067D70" w14:paraId="3316B92D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373787B8" w14:textId="391FF026" w:rsidR="00357B04" w:rsidRPr="00357B04" w:rsidRDefault="00357B04" w:rsidP="00357B04">
            <w:pPr>
              <w:rPr>
                <w:rFonts w:asciiTheme="minorHAnsi" w:hAnsiTheme="minorHAnsi" w:cstheme="minorHAnsi"/>
                <w:b/>
              </w:rPr>
            </w:pPr>
            <w:r w:rsidRPr="00357B04">
              <w:rPr>
                <w:rFonts w:asciiTheme="minorHAnsi" w:hAnsiTheme="minorHAnsi" w:cstheme="minorHAnsi"/>
                <w:b/>
              </w:rPr>
              <w:t>Vstřikovací lis č. 2</w:t>
            </w:r>
          </w:p>
          <w:p w14:paraId="55EC8EDC" w14:textId="77777777" w:rsidR="00357B04" w:rsidRDefault="00357B04" w:rsidP="00357B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A9627F" w14:textId="777E6478" w:rsidR="00357B04" w:rsidRPr="00357B04" w:rsidRDefault="00357B04" w:rsidP="00357B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Předpokládaný příkon při běžném provozu vstřikovacího lisu – max. 9 kW;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- max. 230 tun; </w:t>
            </w:r>
          </w:p>
          <w:p w14:paraId="685E7249" w14:textId="1713C28B" w:rsidR="00357B04" w:rsidRDefault="00357B04" w:rsidP="00357B0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světlost mezi sloupy - min. 570 x 530 mm; komora a šnek na materiály plněné sklem min. 50% - ANO; velikost dávky - min. 500 cm³; vstřikovací tlak - min. 180 </w:t>
            </w:r>
            <w:proofErr w:type="spellStart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; EUROMAP 67 – ANO; tahač jader - min. 2 ks; násypka s nástavcem umožňujícím boční vysypávání – ANO; vzduchový ventil - min. 2 ks; ovládání zařízení přes barevnou obrazovku – ANO; řídící systém v </w:t>
            </w:r>
            <w:r w:rsidRPr="00357B0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češtině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snímač skutečné hodnoty tlaku s výstupem na obrazovku – ANO; zásuvka pro 400V/16A - min. 2; </w:t>
            </w:r>
            <w:proofErr w:type="spellStart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>trojzásuvka</w:t>
            </w:r>
            <w:proofErr w:type="spellEnd"/>
            <w:r w:rsidRPr="00357B04">
              <w:rPr>
                <w:rFonts w:asciiTheme="minorHAnsi" w:hAnsiTheme="minorHAnsi" w:cstheme="minorHAnsi"/>
                <w:sz w:val="20"/>
                <w:szCs w:val="20"/>
              </w:rPr>
              <w:t xml:space="preserve"> pro 230V/16A - min. 1; ovládání v českém jazyce – ANO; rozhraní pro USB – ANO; regulátor průtoku vody – min. 1; každý regulátor průtoku vody – min. 8 trubic; externí olejový filtr – ANO.</w:t>
            </w:r>
          </w:p>
          <w:p w14:paraId="4AFC0DB6" w14:textId="77777777" w:rsidR="00357B04" w:rsidRPr="00357B04" w:rsidRDefault="00357B04" w:rsidP="00357B0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2A6E46C" w14:textId="41151FCE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795CCE4" w14:textId="500BF10B" w:rsidR="00357B04" w:rsidRDefault="00357B04" w:rsidP="00357B04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8E20F82" w14:textId="17FE63A5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79CF69" w14:textId="23BC1C25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57B04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357B04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12279292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 w:rsidR="00312787">
        <w:rPr>
          <w:rFonts w:ascii="Calibri" w:hAnsi="Calibri" w:cs="Calibri"/>
        </w:rPr>
        <w:t>6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558BBC54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 w:rsidR="00312787">
        <w:rPr>
          <w:rFonts w:ascii="Calibri" w:hAnsi="Calibri" w:cs="Calibri"/>
        </w:rPr>
        <w:t>, z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77777777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057AC5CF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  <w:r w:rsidR="00422864">
        <w:rPr>
          <w:rFonts w:ascii="Calibri" w:hAnsi="Calibri" w:cs="Calibri"/>
          <w:b/>
          <w:bCs/>
          <w:i/>
          <w:iCs/>
        </w:rPr>
        <w:t>.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5A572ABC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BE3D66" w:rsidRPr="00BE3D66">
        <w:rPr>
          <w:rFonts w:asciiTheme="minorHAnsi" w:hAnsiTheme="minorHAnsi" w:cstheme="minorHAnsi"/>
          <w:color w:val="222222"/>
        </w:rPr>
        <w:t>Realizace úsporných technologických opatření ve společnosti SLUŽBA družstvo invalidů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 xml:space="preserve">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74E7EA37" w:rsidR="00DA1C36" w:rsidRPr="00CC1063" w:rsidRDefault="00CC1063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</w:pPr>
            <w:r w:rsidRPr="00CC106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Roman Mouka, předseda </w:t>
            </w:r>
            <w:r w:rsidR="001257CD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družstva</w:t>
            </w:r>
          </w:p>
          <w:p w14:paraId="0A3A95EE" w14:textId="2B14ACD1" w:rsidR="00DA1C36" w:rsidRPr="00B60FB9" w:rsidRDefault="00CC1063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SLUŽBA družstvo invalidů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999C6" w14:textId="77777777" w:rsidR="00DA1D46" w:rsidRDefault="00DA1D46">
      <w:r>
        <w:separator/>
      </w:r>
    </w:p>
  </w:endnote>
  <w:endnote w:type="continuationSeparator" w:id="0">
    <w:p w14:paraId="1C2CDDEF" w14:textId="77777777" w:rsidR="00DA1D46" w:rsidRDefault="00DA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A0B1A" w14:textId="77777777" w:rsidR="00DA1D46" w:rsidRDefault="00DA1D46">
      <w:r>
        <w:separator/>
      </w:r>
    </w:p>
  </w:footnote>
  <w:footnote w:type="continuationSeparator" w:id="0">
    <w:p w14:paraId="30815D67" w14:textId="77777777" w:rsidR="00DA1D46" w:rsidRDefault="00DA1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1183F"/>
    <w:rsid w:val="001257CD"/>
    <w:rsid w:val="00136539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2009EB"/>
    <w:rsid w:val="00212E39"/>
    <w:rsid w:val="00216035"/>
    <w:rsid w:val="00220CAD"/>
    <w:rsid w:val="00222BCE"/>
    <w:rsid w:val="00224409"/>
    <w:rsid w:val="00226101"/>
    <w:rsid w:val="00227D7C"/>
    <w:rsid w:val="00230AF9"/>
    <w:rsid w:val="002632D7"/>
    <w:rsid w:val="002665D0"/>
    <w:rsid w:val="00267854"/>
    <w:rsid w:val="00276799"/>
    <w:rsid w:val="002A4404"/>
    <w:rsid w:val="002A63FC"/>
    <w:rsid w:val="002B4BBF"/>
    <w:rsid w:val="002E506C"/>
    <w:rsid w:val="002F49B3"/>
    <w:rsid w:val="002F54E7"/>
    <w:rsid w:val="00301302"/>
    <w:rsid w:val="003026C6"/>
    <w:rsid w:val="00312787"/>
    <w:rsid w:val="003157A8"/>
    <w:rsid w:val="00340062"/>
    <w:rsid w:val="00357B04"/>
    <w:rsid w:val="00360384"/>
    <w:rsid w:val="003753E0"/>
    <w:rsid w:val="003849EE"/>
    <w:rsid w:val="003A3E98"/>
    <w:rsid w:val="003E0991"/>
    <w:rsid w:val="003F1514"/>
    <w:rsid w:val="00422864"/>
    <w:rsid w:val="00427225"/>
    <w:rsid w:val="0043620F"/>
    <w:rsid w:val="00456333"/>
    <w:rsid w:val="00463BFA"/>
    <w:rsid w:val="004769C3"/>
    <w:rsid w:val="004B54FB"/>
    <w:rsid w:val="004B67D3"/>
    <w:rsid w:val="004C3662"/>
    <w:rsid w:val="004D3E3A"/>
    <w:rsid w:val="004D7281"/>
    <w:rsid w:val="004E77D7"/>
    <w:rsid w:val="00502758"/>
    <w:rsid w:val="00510876"/>
    <w:rsid w:val="00513FED"/>
    <w:rsid w:val="005255F0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609D2"/>
    <w:rsid w:val="00771EC0"/>
    <w:rsid w:val="007772D7"/>
    <w:rsid w:val="007A1A39"/>
    <w:rsid w:val="007B0F13"/>
    <w:rsid w:val="007E32DD"/>
    <w:rsid w:val="008157BA"/>
    <w:rsid w:val="00865F6E"/>
    <w:rsid w:val="008671B1"/>
    <w:rsid w:val="008751F3"/>
    <w:rsid w:val="00892BC6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0E4D"/>
    <w:rsid w:val="00915F85"/>
    <w:rsid w:val="00916C31"/>
    <w:rsid w:val="00934C20"/>
    <w:rsid w:val="00944E4A"/>
    <w:rsid w:val="00945966"/>
    <w:rsid w:val="009560C7"/>
    <w:rsid w:val="0096022E"/>
    <w:rsid w:val="009D0246"/>
    <w:rsid w:val="009D11F7"/>
    <w:rsid w:val="009D549C"/>
    <w:rsid w:val="00A032BD"/>
    <w:rsid w:val="00A03329"/>
    <w:rsid w:val="00A07425"/>
    <w:rsid w:val="00A20050"/>
    <w:rsid w:val="00A30E72"/>
    <w:rsid w:val="00A33A53"/>
    <w:rsid w:val="00A53D6C"/>
    <w:rsid w:val="00A66BEE"/>
    <w:rsid w:val="00A82448"/>
    <w:rsid w:val="00A86E9B"/>
    <w:rsid w:val="00AA16EA"/>
    <w:rsid w:val="00AB78CC"/>
    <w:rsid w:val="00AD0EBD"/>
    <w:rsid w:val="00AE3541"/>
    <w:rsid w:val="00AF58F0"/>
    <w:rsid w:val="00B03655"/>
    <w:rsid w:val="00B13295"/>
    <w:rsid w:val="00B24765"/>
    <w:rsid w:val="00B25045"/>
    <w:rsid w:val="00B360A2"/>
    <w:rsid w:val="00B53C50"/>
    <w:rsid w:val="00B60FB9"/>
    <w:rsid w:val="00B857E5"/>
    <w:rsid w:val="00B95F8B"/>
    <w:rsid w:val="00BA37F3"/>
    <w:rsid w:val="00BB01D6"/>
    <w:rsid w:val="00BE1267"/>
    <w:rsid w:val="00BE3D66"/>
    <w:rsid w:val="00BE4FFF"/>
    <w:rsid w:val="00BE5293"/>
    <w:rsid w:val="00BF4C13"/>
    <w:rsid w:val="00C15206"/>
    <w:rsid w:val="00C32480"/>
    <w:rsid w:val="00C52713"/>
    <w:rsid w:val="00C52BDB"/>
    <w:rsid w:val="00C81684"/>
    <w:rsid w:val="00CC1063"/>
    <w:rsid w:val="00CE3351"/>
    <w:rsid w:val="00CE4D70"/>
    <w:rsid w:val="00CF1828"/>
    <w:rsid w:val="00D01856"/>
    <w:rsid w:val="00D06C1B"/>
    <w:rsid w:val="00D453C0"/>
    <w:rsid w:val="00D45916"/>
    <w:rsid w:val="00D65742"/>
    <w:rsid w:val="00DA1C36"/>
    <w:rsid w:val="00DA1D4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E6435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2320</Words>
  <Characters>13690</Characters>
  <Application>Microsoft Office Word</Application>
  <DocSecurity>0</DocSecurity>
  <Lines>114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2021-12-14T15:30:00Z</dcterms:created>
  <dcterms:modified xsi:type="dcterms:W3CDTF">2021-12-14T15:30:00Z</dcterms:modified>
</cp:coreProperties>
</file>